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2011 108643 
              <text:s/>
              Ontwikkeling participatiebudget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8643--Ontwikkeling-participatiebud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
              <text:s/>
              2011 108540 ombuigingen 2012-2015 met 1e Pepperflowrapportage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-2011-108540-ombuigingen-2012-2015-met-1e-Pepperflowrapportage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2011 108156 doelmatig doeltreffendheidsonderzoek publiekszaken met rapport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8156-doelmatig-doeltreffendheidsonderzoek-publiekszaken-met-rap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2011 106809 Bezuinigingen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809-Bezuinigingen-biblioth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2011 106705 Artikel in de Botlek over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705-Artikel-in-de-Botlek-over-jongeren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2011 106683 Crisisbarometer 3e kwartaal 2011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683-Crisisbarometer-3e-kwartaal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memo 2011 102907 Ontwikkelingen schoollokalen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2907-Ontwikkelingen-schoollokalen-en-sportschool-Port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2011 106773 inzake ontvankelijkheid PPA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773-inzake-ontvankelijkheid-P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2011 106700 inzake stand van zaken Metropoolregio Rotterdam Den Haag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167 Bytes
            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700-inzake-stand-van-zaken-Metropoolregio-Rotterdam-Den-Ha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2011 105582 aan de raad project Kinderdagverblijf Jip &amp;amp; Janneke
              <text:span text:style-name="T2"/>
            </text:p>
            <text:p text:style-name="P3"/>
          </table:table-cell>
          <table:table-cell table:style-name="Table3.A2" office:value-type="string">
            <text:p text:style-name="P4">28-10-2011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582-aan-de-raad-project-Kinderdagverblijf-Jip--Jannek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2011 106194 aan de raad over investeringen n a v 
              <text:s/>
              carrousel 10 oktober 2011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194-aan-de-raad-over-investeringen-n-a-v--carrousel-10-oktober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2011 105937 beantwoording vragen raadsvoorstel 99814 krediet LOP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937-beantwoording-vragen-raadsvoorstel-99814-krediet-LOP-polder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2011 105956 aan raad over speeltuin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956-speeltuin-Port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Memo 2011 105794 Beantwoording technische vragen 2e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17-10-2011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794-Beantwoording-technische-vragen-2e-Tussenrapportage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2011 105823 Bijeenkomst BAR 30 november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823-Bijeenkomst-BAR-30-november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Memo 2011 105800 nadere uitwerking top 11 ombuigingen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800-nadere-uitwerking-top-11-ombuigingen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2011 105567 aan de raad inzake Erratum programmabegroting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567-aan-de-raad-inzake-Erratum-programmabegroting-2012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Memo 2011 105420 aan de raad inzake Kwaliteit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420-aan-de-raad-inzake-Kwaliteit-openbare-ruim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2011 105399 aan de raad inzake Kunst Portland en Kunstwerk De Arch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 Bytes
            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399-aan-de-raad-inzake-Kunst-Portland-en-Kunstwerk-De-Arc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  <text:soft-page-break/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2011 105225 aan de raad inzake onderzoek besturenfusie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225-aan-de-raad-inzake-onderzoek-besturenfusie-openbaar-onderwij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2011 104980 provinciaal aanbod bestuursovereenkomst ISV
              <text:span text:style-name="T2"/>
            </text:p>
            <text:p text:style-name="P3"/>
          </table:table-cell>
          <table:table-cell table:style-name="Table3.A2" office:value-type="string">
            <text:p text:style-name="P4">04-10-2011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980-provinciaal-aanbod-bestuursovereenkomst-IS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2011 104088 startnotitie breed 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088-startnotitie-breed-welzijns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Memo 2011 105119 toezending technische vragen + beantwoording technische vragen begroting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30-09-2011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119-toezending-technische-vragen---beantwoording-technische-vragen-begroting-2012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Memo 2011 104539 verbetering WMO 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539-verbetering-WMO-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Memo 2011 104687 verkeer in beeld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011-104687-Memo-verkeer-in-beeld-in-Albrandswaard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2011 104818 uitgangspunten herontwikkeling Rijsdijk 95.pdf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uitgangspunten-herontwikkeling-Rijsdijk-95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2011 104376 stand van zaken inburgering en nieuwe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brief-2011-104376-stand-van-zaken-inburgering-en-nieuwe-ontwikk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2011 104509 Project BAR gezond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brief-2011-104509-Project-BAR-gezo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Memo 2011 103816 brief Staatssecretaris Atsma over afval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816-brief-Staatssecretaris-Atsma-over-afv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 2011 103843 stand van zaken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843-stand-van-zaken-Boerderij-Verhoef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2011 104127 BAR samenwerking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127-Bar-samenwerking-organisatieontwikk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Memo 2011 103739 onderzoek voorgezet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739-onderzoek-voorgezet-onderwij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Memo 2011 103572 beantwoording schriftelijke vragen EVA 
              <text:s/>
              over openbaar vervoer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572-beantwoording-schriftelijke-vragen-EVA--over-openbaar-vervoer-in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2011 103048 beantwoording schriftelijke vragen CU SGP sportschool en sportschool lokalen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048-beantwoording-schriftelijke-vragen-CU-SGP-sportschool-en-sportschool-loka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2011 98785 Declaratie Delta Klanten in WZW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98785-Declaratie-Delta-Klanten-in-WZW-voorzi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verkeersafwikkeling Rivierweg Groene Kruisweg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6-september/19:45/Presentatie-memo-over-doorstroming-verkeer-Rivierweg--Groene-Kruisweg/85886-memo-verkeersafwikkeling-Rivierweg-Groene-Kruis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5% vrij beleidsruimte politie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3-september/19:45/Open-discussie-invulling-5-vrije-beleidsruimte-politie-2011/88419-memo-5-vrij-beleidsruimte-poli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Memo visualisatie terrein vm. Kasteel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5-september/20:00/Presentatie-onderzoek-terrein-vna-vm.-Slot-Valkenstein/Memo-visualisatie-terrein-vm-Kasteel-Valkenst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aankoop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aankoop-en-restauratie-van-Boerderij-Verhoeff/Memo-aankoop-boerderij-Verhoef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1e begrotingswijziging 2011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6-december/19:45/Stadsregio-Rotterdam-RSA--1e-begrotingswijziging-2011/90368-memo-1e-begrotingswijziging-2011-Stadsregio-Rotter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beantwoording vragen carrousel 23 mei 2011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Voorjaarsnota-2012/99593-memo-beantwoording-vragen-carrousel-23-mei-2011-voorjaarsnot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jaarrekening 2010 en 1e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Jaarstukken-jaarrekening-en-verslag/99953-beantwoording-vragen-jaarrekening-2010-en-1e-tussenrapportage-201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Discussienota toekomst Jongerenwerk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juni/19:00/Discussie-toekomst-Jongerenwerk-Albrandswaard/97818-discussienota-toekomst-Jongerenwerk-Albrandswaa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memo aan de raad mbt Openbaarvervoerplannen 2012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1-mei/19:00/Vervoersplan-Stadsregio/99155-memo-aan-de-raad-mbt-Openbaarvervoerplannen-2012-Stadsregi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toelichting nieuwe werkwijze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februari/19:45/Nieuwe-werkwijze-ontwikkelprojecten/94691-memo-toelichting-nieuwe-werkwijze-projec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aan raad jaarverslag 2009 OGZRR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februari/19:45/Wijziging-Gemeenschappelijke-Regeling-Openbare-Gezondheidszorg-Rotterdam-Rijnmond/88306-memo-aan-raad-jaarverslag-2009-OGZRR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memo stappenplan besluitvorming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februari/19:45/Centrumontwikkeling-Rhoon-COR-en-Louwerensplein/94765-memo-stappenplan-besluitvorming-Centrum-Rhoon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memo betrokkenheid raad toekomstvisie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Position-Paper-Toekomstvisie/96117-memo-betrokkenheid-raad-toekomstvisie-2025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memo kosten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Position-Paper-Toekomstvisie/95514-memo-kosten-toekomstvisie-Albrandswaard-2025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SMARTbegroting memo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Format-herschreven-begroting/SMARTbegroting-memo-Hans-Cats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memo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Binnenzwembad-Albrandswaard/93489-memo-binnenzwembad-Albrandswaard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aangepast raadsvoorstel CAI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Debat-op-verzoek-van-alle-fracties-over-verzelfstandiging-CAI/94411-memo-aangepast-raadsvoorstel-CAI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c. memo aan de raad antwoord vraag carrousel 19e wijziging GR DCMR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96877-memo-aan-de-raad-antwoord-vraag-carrousel-19e-wijziging-GR-DCM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nota van beantwoording monumentbeleid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Beleidsnotitie-Monumentenbeleid/memo-nota-van-beantwoording-monumentbel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advies klankbordgroep Centrum ontwikkeling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Centrum-Ontwikkeling-Rhoon/95214-memo-advies-klankbordgroep-Centrum-ontwikkeling-Rhoo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stand van zaken BonBon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BonBon-Albrandswaardsedijk/95590-memo-stand-van-zaken-BonBo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2011 94701 G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011-94701-G-CAI-Albrandswaar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786" meta:character-count="5072" meta:non-whitespace-character-count="4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