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in" draw:z-index="6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Albrandswaard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23:39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Raadsbesluiten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augustus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1340682 rbsl Startovereenkomst marktinitiatief Dorpsdijk 115 Rhoon
              <text:span text:style-name="T2"/>
            </text:p>
            <text:p text:style-name="P3"/>
          </table:table-cell>
          <table:table-cell table:style-name="Table3.A2" office:value-type="string">
            <text:p text:style-name="P4">30-08-2018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123,00 KB</text:p>
          </table:table-cell>
          <table:table-cell table:style-name="Table3.A2" office:value-type="string">
            <text:p text:style-name="P22">
              <text:a xlink:type="simple" xlink:href="https://raad.albrandswaard.nl/Vergaderingen/Beraad-Advies-Ruimte/2018/17-september/19:30/1340682-rbsl-Startovereenkomst-marktinitiatief-Dorpsdijk-115-Rhoo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1346686 rbsl Strategisch Beleidsplan 2019 – 2022 van de politie eenheid Rotterdam
              <text:span text:style-name="T2"/>
            </text:p>
            <text:p text:style-name="P3"/>
          </table:table-cell>
          <table:table-cell table:style-name="Table3.A2" office:value-type="string">
            <text:p text:style-name="P4">29-08-2018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120,18 KB</text:p>
          </table:table-cell>
          <table:table-cell table:style-name="Table3.A2" office:value-type="string">
            <text:p text:style-name="P22">
              <text:a xlink:type="simple" xlink:href="https://raad.albrandswaard.nl/Vergaderingen/Beraad-Advies-Welzijn/2018/10-september/19:30/1346686-rbsl-Strategisch-Beleidsplan-2019-2022-van-de-politie-eenheid-Rotterdam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8" meta:character-count="330" meta:non-whitespace-character-count="3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1186468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1186468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