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7242 rbsl Buurtinitiatief en verkoop gronden en opstallen in het kader van de herontwikkeling schoollocatie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504,87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-AW/2019/15-juli/20:00/7242-rbsl-Buurtinitiatief-en-verkoop-gronden-en-opstallen-in-het-kader-van-de-herontwikkeling-schoollocatie-de-Meijll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41" meta:character-count="271" meta:non-whitespace-character-count="2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1744319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1744319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