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89164 rbsl Het aan de openbaarheid onttrekken van het pad tussen de Dorpsstraat en de Achterweg (kapelpad).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164-rbsl-Het-aan-de-openbaarheid-onttrekken-van-het-pad-tussen-de-Dorpsstraat-en-de-Achterweg-kapel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44295 rbsl Bekrachtiging geheimhouding deel van verkoopinformatiepakket Eneco bij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295-rbsl-Bekrachtiging-geheimhouding-deel-van-verkoopinformatiepakket-Eneco-bij-raadsinformatie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7" meta:character-count="391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