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154958 Raadsbesluit Eerste verlenging ontheffing woonplaatsvereiste wethouder R.E. Schneider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54958-Raadsbesluit-Eerste-verlenging-ontheffing-woonplaatsvereiste-wethouder-R-E-Schnei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142386 Raadsbesluit Beslissing op bezwaar tegen weigering opheffing geheimhouding Monitor woningbouwplannen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2386-Raadsbesluit-Beslissing-op-bezwaar-tegen-weigering-opheffing-geheimhouding-Monitor-woningbouwplan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286524 Raadsbesluit Bekrachtiging geheimhouding Projectenboek MPO 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86524-Raadsbesluit-Bekrachtiging-geheimhouding-Projectenboek-MPO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295924 Raadsbesluit Ingekomen stukken 29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95924-Raadsbesluit-Ingekomen-stukken-29-maart-202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digitale raadsvergadering 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Verslag-digitale-raadsvergadering-1-maart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229798 Algemene Plaatselijke Verordening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29798-Algemene-Plaatselijke-Verordening-Albrandswaard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229798 Raadsbesluit Algemene Plaatselijke Verordening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29798-Raadsbesluit-Algemene-Plaatselijke-Verordening-Albrandswaard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238616 Raadsbesluit Uitvoeringsagenda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38616-Raadsbesluit-Uitvoeringsagenda-Duurzaam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277390 Raadsbesluit ingekomen stukken 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77390-Raadsbesluit-ingekomen-stukken-1-maart-2021-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Verslag raadsvergadering 1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Verslag-raadsvergadering-1-februar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7" meta:character-count="1060" meta:non-whitespace-character-count="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