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2023-015530 Raadsbesluit 1e Begrotingswijziging 2024-2027 op basis van het 10-jaren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1e-Begrotingswijziging-2024-2027-op-basis-van-het-10-jaren-perspec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2023-015530 Raadsbesluit Addendum 1e Begrotingswijziging 2024-2027 op basis van het 10-jaren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Addendum-1e-Begrotingswijziging-2024-2027-op-basis-van-het-10-jaren-perspec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2023-015530 Raadsbesluit Programmabegroting 2024 - 2027 en meerjarenraming.pdf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Programmabegroting-2024-2027-en-meerjarenra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2023-022346 Raadsbesluit 2e tussenrapportage 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albrandswaard.nl/Documenten/2023-022346-Raadsbesluit-2e-tussenrapportage-2023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892442 Raadsbesluit Deelname Staat in aandelenbelang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randswaard.nl/Documenten/892442-Raadsbesluit-Deelname-Staat-in-aandelenbelang-Sted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888311 Raadsbesluit Zienswijze 2e begrotingswijziging 2023 en 1e begrotingswijziging 2024 VRR.pdf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888311-Raadsbesluit-Zienswijze-2e-begrotingswijziging-2023-en-1e-begrotingswijziging-2024-V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807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